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C2F47" w14:textId="77777777" w:rsidR="005C7BB8" w:rsidRDefault="753ADD5E" w:rsidP="003920E9">
      <w:pPr>
        <w:jc w:val="center"/>
        <w:rPr>
          <w:b/>
          <w:bCs/>
          <w:sz w:val="28"/>
          <w:szCs w:val="28"/>
        </w:rPr>
      </w:pPr>
      <w:r w:rsidRPr="005C7BB8">
        <w:rPr>
          <w:b/>
          <w:bCs/>
          <w:sz w:val="32"/>
          <w:szCs w:val="32"/>
        </w:rPr>
        <w:t xml:space="preserve">Conférence du 16/12/19 organisée par </w:t>
      </w:r>
      <w:r w:rsidR="005C7BB8">
        <w:rPr>
          <w:b/>
          <w:bCs/>
          <w:sz w:val="32"/>
          <w:szCs w:val="32"/>
        </w:rPr>
        <w:t>« </w:t>
      </w:r>
      <w:r w:rsidRPr="005C7BB8">
        <w:rPr>
          <w:b/>
          <w:bCs/>
          <w:sz w:val="32"/>
          <w:szCs w:val="32"/>
        </w:rPr>
        <w:t>Nous Sommes</w:t>
      </w:r>
      <w:r w:rsidR="005C7BB8">
        <w:rPr>
          <w:b/>
          <w:bCs/>
          <w:sz w:val="32"/>
          <w:szCs w:val="32"/>
        </w:rPr>
        <w:t> »</w:t>
      </w:r>
      <w:r w:rsidRPr="005C7BB8">
        <w:rPr>
          <w:b/>
          <w:bCs/>
          <w:sz w:val="32"/>
          <w:szCs w:val="32"/>
        </w:rPr>
        <w:t xml:space="preserve"> à 19 H au Dôme</w:t>
      </w:r>
      <w:r w:rsidR="005C7BB8">
        <w:rPr>
          <w:b/>
          <w:bCs/>
          <w:sz w:val="32"/>
          <w:szCs w:val="32"/>
        </w:rPr>
        <w:t xml:space="preserve">, Montpellier </w:t>
      </w:r>
      <w:r w:rsidR="001B3617" w:rsidRPr="005C7BB8">
        <w:rPr>
          <w:b/>
          <w:bCs/>
          <w:sz w:val="32"/>
          <w:szCs w:val="32"/>
        </w:rPr>
        <w:t>:</w:t>
      </w:r>
      <w:r w:rsidR="001B3617">
        <w:rPr>
          <w:b/>
          <w:bCs/>
          <w:sz w:val="28"/>
          <w:szCs w:val="28"/>
        </w:rPr>
        <w:t xml:space="preserve"> </w:t>
      </w:r>
    </w:p>
    <w:p w14:paraId="3BFEFB25" w14:textId="064E879E" w:rsidR="00F62CA3" w:rsidRPr="005C7BB8" w:rsidRDefault="005C7BB8" w:rsidP="003920E9">
      <w:pPr>
        <w:jc w:val="center"/>
        <w:rPr>
          <w:b/>
          <w:bCs/>
          <w:sz w:val="44"/>
          <w:szCs w:val="44"/>
        </w:rPr>
      </w:pPr>
      <w:r w:rsidRPr="005C7BB8">
        <w:rPr>
          <w:b/>
          <w:bCs/>
          <w:sz w:val="44"/>
          <w:szCs w:val="44"/>
        </w:rPr>
        <w:t>C</w:t>
      </w:r>
      <w:r w:rsidR="001B3617" w:rsidRPr="005C7BB8">
        <w:rPr>
          <w:b/>
          <w:bCs/>
          <w:sz w:val="44"/>
          <w:szCs w:val="44"/>
        </w:rPr>
        <w:t>omparatif monnaie locale /monnaie libre</w:t>
      </w:r>
      <w:r w:rsidRPr="005C7BB8">
        <w:rPr>
          <w:b/>
          <w:bCs/>
          <w:sz w:val="44"/>
          <w:szCs w:val="44"/>
        </w:rPr>
        <w:t>.</w:t>
      </w:r>
    </w:p>
    <w:p w14:paraId="0DB568CE" w14:textId="30A24054" w:rsidR="005C7BB8" w:rsidRPr="003920E9" w:rsidRDefault="005C7BB8" w:rsidP="003920E9">
      <w:pPr>
        <w:jc w:val="center"/>
        <w:rPr>
          <w:b/>
          <w:bCs/>
          <w:sz w:val="36"/>
          <w:szCs w:val="36"/>
        </w:rPr>
      </w:pPr>
      <w:r>
        <w:rPr>
          <w:b/>
          <w:bCs/>
          <w:sz w:val="36"/>
          <w:szCs w:val="36"/>
        </w:rPr>
        <w:t>Intervention de Gérard Straumann.</w:t>
      </w:r>
    </w:p>
    <w:p w14:paraId="2A753C56" w14:textId="744D5D01" w:rsidR="753ADD5E" w:rsidRDefault="753ADD5E" w:rsidP="753ADD5E">
      <w:pPr>
        <w:rPr>
          <w:sz w:val="28"/>
          <w:szCs w:val="28"/>
        </w:rPr>
      </w:pPr>
    </w:p>
    <w:p w14:paraId="0084CAD7" w14:textId="5AEA06C2" w:rsidR="753ADD5E" w:rsidRDefault="753ADD5E" w:rsidP="753ADD5E">
      <w:pPr>
        <w:rPr>
          <w:b/>
          <w:bCs/>
          <w:sz w:val="28"/>
          <w:szCs w:val="28"/>
        </w:rPr>
      </w:pPr>
      <w:r w:rsidRPr="753ADD5E">
        <w:rPr>
          <w:b/>
          <w:bCs/>
          <w:sz w:val="28"/>
          <w:szCs w:val="28"/>
          <w:u w:val="single"/>
        </w:rPr>
        <w:t>Points forts d’une monnaie locale, complémentaire et citoyenne :</w:t>
      </w:r>
    </w:p>
    <w:p w14:paraId="428236BF" w14:textId="504448F2" w:rsidR="753ADD5E" w:rsidRDefault="753ADD5E" w:rsidP="753ADD5E">
      <w:pPr>
        <w:rPr>
          <w:sz w:val="28"/>
          <w:szCs w:val="28"/>
        </w:rPr>
      </w:pPr>
      <w:r w:rsidRPr="753ADD5E">
        <w:rPr>
          <w:sz w:val="28"/>
          <w:szCs w:val="28"/>
        </w:rPr>
        <w:t xml:space="preserve">1) </w:t>
      </w:r>
      <w:r w:rsidRPr="753ADD5E">
        <w:rPr>
          <w:b/>
          <w:bCs/>
          <w:sz w:val="28"/>
          <w:szCs w:val="28"/>
        </w:rPr>
        <w:t>C’est un vraie monnaie, avec ses trois fonctions</w:t>
      </w:r>
      <w:r w:rsidRPr="753ADD5E">
        <w:rPr>
          <w:sz w:val="28"/>
          <w:szCs w:val="28"/>
        </w:rPr>
        <w:t xml:space="preserve"> : unité de compte (1 MLCC = 1 €), intermédiaire des échanges et réserve de valeur ; Mais cette dernière fonction est très faible dans le mesure où c’est l’€ qui va la préempter </w:t>
      </w:r>
      <w:proofErr w:type="gramStart"/>
      <w:r w:rsidRPr="753ADD5E">
        <w:rPr>
          <w:sz w:val="28"/>
          <w:szCs w:val="28"/>
        </w:rPr>
        <w:t>( loi</w:t>
      </w:r>
      <w:proofErr w:type="gramEnd"/>
      <w:r w:rsidRPr="753ADD5E">
        <w:rPr>
          <w:sz w:val="28"/>
          <w:szCs w:val="28"/>
        </w:rPr>
        <w:t xml:space="preserve"> de Gresham). C’est aussi pour cela qu’une MLCC est par définition anti </w:t>
      </w:r>
      <w:proofErr w:type="gramStart"/>
      <w:r w:rsidRPr="753ADD5E">
        <w:rPr>
          <w:sz w:val="28"/>
          <w:szCs w:val="28"/>
        </w:rPr>
        <w:t>spéculative;</w:t>
      </w:r>
      <w:proofErr w:type="gramEnd"/>
      <w:r w:rsidRPr="753ADD5E">
        <w:rPr>
          <w:sz w:val="28"/>
          <w:szCs w:val="28"/>
        </w:rPr>
        <w:t xml:space="preserve"> de plus, elle circule sans retour vers le circuit bancaire classique, sauf pour le fonds de garantie déposé sur la NEF, banque éthique  </w:t>
      </w:r>
    </w:p>
    <w:p w14:paraId="1305A3DF" w14:textId="3EA79479" w:rsidR="753ADD5E" w:rsidRDefault="753ADD5E" w:rsidP="753ADD5E">
      <w:pPr>
        <w:rPr>
          <w:i/>
          <w:iCs/>
          <w:sz w:val="28"/>
          <w:szCs w:val="28"/>
        </w:rPr>
      </w:pPr>
      <w:r w:rsidRPr="753ADD5E">
        <w:rPr>
          <w:i/>
          <w:iCs/>
          <w:sz w:val="28"/>
          <w:szCs w:val="28"/>
          <w:u w:val="single"/>
        </w:rPr>
        <w:t>Question pour la JUNE</w:t>
      </w:r>
      <w:r w:rsidRPr="753ADD5E">
        <w:rPr>
          <w:i/>
          <w:iCs/>
          <w:sz w:val="28"/>
          <w:szCs w:val="28"/>
        </w:rPr>
        <w:t xml:space="preserve"> </w:t>
      </w:r>
      <w:r w:rsidRPr="753ADD5E">
        <w:rPr>
          <w:sz w:val="28"/>
          <w:szCs w:val="28"/>
        </w:rPr>
        <w:t xml:space="preserve">: </w:t>
      </w:r>
      <w:r w:rsidRPr="753ADD5E">
        <w:rPr>
          <w:i/>
          <w:iCs/>
          <w:sz w:val="28"/>
          <w:szCs w:val="28"/>
        </w:rPr>
        <w:t xml:space="preserve">comment se déterminent les prix : “un </w:t>
      </w:r>
      <w:proofErr w:type="spellStart"/>
      <w:r w:rsidRPr="753ADD5E">
        <w:rPr>
          <w:i/>
          <w:iCs/>
          <w:sz w:val="28"/>
          <w:szCs w:val="28"/>
        </w:rPr>
        <w:t>fairephone</w:t>
      </w:r>
      <w:proofErr w:type="spellEnd"/>
      <w:r w:rsidRPr="753ADD5E">
        <w:rPr>
          <w:i/>
          <w:iCs/>
          <w:sz w:val="28"/>
          <w:szCs w:val="28"/>
        </w:rPr>
        <w:t xml:space="preserve"> vendu 13 000 JUNE, sachant que la Dotation Universelle est de 10 G/jour”, donc </w:t>
      </w:r>
      <w:r w:rsidR="003920E9">
        <w:rPr>
          <w:i/>
          <w:iCs/>
          <w:sz w:val="28"/>
          <w:szCs w:val="28"/>
        </w:rPr>
        <w:t xml:space="preserve">le </w:t>
      </w:r>
      <w:proofErr w:type="spellStart"/>
      <w:r w:rsidR="003920E9">
        <w:rPr>
          <w:i/>
          <w:iCs/>
          <w:sz w:val="28"/>
          <w:szCs w:val="28"/>
        </w:rPr>
        <w:t>faiephone</w:t>
      </w:r>
      <w:proofErr w:type="spellEnd"/>
      <w:r w:rsidR="003920E9">
        <w:rPr>
          <w:i/>
          <w:iCs/>
          <w:sz w:val="28"/>
          <w:szCs w:val="28"/>
        </w:rPr>
        <w:t xml:space="preserve"> vaut</w:t>
      </w:r>
      <w:r w:rsidRPr="753ADD5E">
        <w:rPr>
          <w:i/>
          <w:iCs/>
          <w:sz w:val="28"/>
          <w:szCs w:val="28"/>
        </w:rPr>
        <w:t xml:space="preserve"> 3, 5 années de D</w:t>
      </w:r>
      <w:r w:rsidR="003920E9">
        <w:rPr>
          <w:i/>
          <w:iCs/>
          <w:sz w:val="28"/>
          <w:szCs w:val="28"/>
        </w:rPr>
        <w:t>U !</w:t>
      </w:r>
    </w:p>
    <w:p w14:paraId="508C44FA" w14:textId="24BE5964" w:rsidR="753ADD5E" w:rsidRDefault="003920E9" w:rsidP="753ADD5E">
      <w:pPr>
        <w:rPr>
          <w:i/>
          <w:iCs/>
          <w:sz w:val="28"/>
          <w:szCs w:val="28"/>
        </w:rPr>
      </w:pPr>
      <w:r>
        <w:rPr>
          <w:i/>
          <w:iCs/>
          <w:sz w:val="28"/>
          <w:szCs w:val="28"/>
        </w:rPr>
        <w:t>La monnaie libre est pour</w:t>
      </w:r>
      <w:r w:rsidR="753ADD5E" w:rsidRPr="753ADD5E">
        <w:rPr>
          <w:i/>
          <w:iCs/>
          <w:sz w:val="28"/>
          <w:szCs w:val="28"/>
        </w:rPr>
        <w:t xml:space="preserve"> la transparence totale des échanges ? Et la vie privée ?</w:t>
      </w:r>
    </w:p>
    <w:p w14:paraId="02080FC8" w14:textId="6AD618C2" w:rsidR="753ADD5E" w:rsidRDefault="753ADD5E" w:rsidP="753ADD5E">
      <w:pPr>
        <w:rPr>
          <w:sz w:val="28"/>
          <w:szCs w:val="28"/>
        </w:rPr>
      </w:pPr>
      <w:r w:rsidRPr="753ADD5E">
        <w:rPr>
          <w:sz w:val="28"/>
          <w:szCs w:val="28"/>
        </w:rPr>
        <w:t xml:space="preserve">2) </w:t>
      </w:r>
      <w:r w:rsidRPr="753ADD5E">
        <w:rPr>
          <w:b/>
          <w:bCs/>
          <w:sz w:val="28"/>
          <w:szCs w:val="28"/>
        </w:rPr>
        <w:t xml:space="preserve">Toute monnaie repose sur la confiance que ses utilisateurs lui </w:t>
      </w:r>
      <w:proofErr w:type="gramStart"/>
      <w:r w:rsidRPr="753ADD5E">
        <w:rPr>
          <w:b/>
          <w:bCs/>
          <w:sz w:val="28"/>
          <w:szCs w:val="28"/>
        </w:rPr>
        <w:t>accordent:</w:t>
      </w:r>
      <w:proofErr w:type="gramEnd"/>
      <w:r w:rsidRPr="753ADD5E">
        <w:rPr>
          <w:sz w:val="28"/>
          <w:szCs w:val="28"/>
        </w:rPr>
        <w:t xml:space="preserve"> dans le cas de la Graine, elle est double : </w:t>
      </w:r>
    </w:p>
    <w:p w14:paraId="37AAA4D0" w14:textId="1AA2A508" w:rsidR="753ADD5E" w:rsidRDefault="753ADD5E" w:rsidP="753ADD5E">
      <w:pPr>
        <w:rPr>
          <w:sz w:val="28"/>
          <w:szCs w:val="28"/>
        </w:rPr>
      </w:pPr>
      <w:r w:rsidRPr="753ADD5E">
        <w:rPr>
          <w:sz w:val="28"/>
          <w:szCs w:val="28"/>
        </w:rPr>
        <w:t xml:space="preserve">a) le réseau de confiance entre les consommateurs et les producteurs, géré par les citoyens utilisateurs eux-mêmes, A ce jour à Montpellier, 75 commerçants et producteurs et 400 consommateurs.  Plus de 40 000 Graines mis </w:t>
      </w:r>
      <w:proofErr w:type="gramStart"/>
      <w:r w:rsidRPr="753ADD5E">
        <w:rPr>
          <w:sz w:val="28"/>
          <w:szCs w:val="28"/>
        </w:rPr>
        <w:t>en  circulation</w:t>
      </w:r>
      <w:proofErr w:type="gramEnd"/>
      <w:r w:rsidRPr="753ADD5E">
        <w:rPr>
          <w:sz w:val="28"/>
          <w:szCs w:val="28"/>
        </w:rPr>
        <w:t>, près de la moitié reconverties en 15 mois. A Bayonne, 1,2 millions d’Eusko en circulation.</w:t>
      </w:r>
    </w:p>
    <w:p w14:paraId="3FB05863" w14:textId="7C08FC23" w:rsidR="753ADD5E" w:rsidRDefault="753ADD5E" w:rsidP="753ADD5E">
      <w:pPr>
        <w:rPr>
          <w:sz w:val="28"/>
          <w:szCs w:val="28"/>
        </w:rPr>
      </w:pPr>
      <w:r w:rsidRPr="753ADD5E">
        <w:rPr>
          <w:sz w:val="28"/>
          <w:szCs w:val="28"/>
        </w:rPr>
        <w:t xml:space="preserve">B) </w:t>
      </w:r>
      <w:r w:rsidRPr="753ADD5E">
        <w:rPr>
          <w:b/>
          <w:bCs/>
          <w:sz w:val="28"/>
          <w:szCs w:val="28"/>
        </w:rPr>
        <w:t>le cadre légal qui encadre son fonctionnement</w:t>
      </w:r>
      <w:r w:rsidRPr="753ADD5E">
        <w:rPr>
          <w:sz w:val="28"/>
          <w:szCs w:val="28"/>
        </w:rPr>
        <w:t xml:space="preserve"> : parité avec l’€ / fonds de garantie / gestion par une association loi 1901 dont c’est le seul objet, &gt;&gt; loi du 31 Juillet 2014 sur l’ESS.</w:t>
      </w:r>
    </w:p>
    <w:p w14:paraId="75BD9040" w14:textId="7FE4EC10" w:rsidR="753ADD5E" w:rsidRDefault="753ADD5E" w:rsidP="753ADD5E">
      <w:pPr>
        <w:pStyle w:val="Paragraphedeliste"/>
        <w:numPr>
          <w:ilvl w:val="0"/>
          <w:numId w:val="1"/>
        </w:numPr>
        <w:rPr>
          <w:sz w:val="28"/>
          <w:szCs w:val="28"/>
        </w:rPr>
      </w:pPr>
      <w:r w:rsidRPr="753ADD5E">
        <w:rPr>
          <w:sz w:val="28"/>
          <w:szCs w:val="28"/>
        </w:rPr>
        <w:t>Pour la monnaie papier, on peut y ajouter les sécurisations,</w:t>
      </w:r>
    </w:p>
    <w:p w14:paraId="733E5521" w14:textId="483A3BB5" w:rsidR="753ADD5E" w:rsidRDefault="753ADD5E" w:rsidP="753ADD5E">
      <w:pPr>
        <w:pStyle w:val="Paragraphedeliste"/>
        <w:numPr>
          <w:ilvl w:val="0"/>
          <w:numId w:val="1"/>
        </w:numPr>
        <w:rPr>
          <w:sz w:val="28"/>
          <w:szCs w:val="28"/>
        </w:rPr>
      </w:pPr>
      <w:r w:rsidRPr="753ADD5E">
        <w:rPr>
          <w:sz w:val="28"/>
          <w:szCs w:val="28"/>
        </w:rPr>
        <w:t>Pour la monnaie numérique, les procédés de sécurisation informatiques</w:t>
      </w:r>
    </w:p>
    <w:p w14:paraId="23873E2F" w14:textId="2B0419DC" w:rsidR="753ADD5E" w:rsidRDefault="753ADD5E" w:rsidP="753ADD5E">
      <w:pPr>
        <w:rPr>
          <w:i/>
          <w:iCs/>
          <w:sz w:val="28"/>
          <w:szCs w:val="28"/>
        </w:rPr>
      </w:pPr>
      <w:r w:rsidRPr="753ADD5E">
        <w:rPr>
          <w:sz w:val="28"/>
          <w:szCs w:val="28"/>
          <w:u w:val="single"/>
        </w:rPr>
        <w:t xml:space="preserve">Question à la </w:t>
      </w:r>
      <w:proofErr w:type="gramStart"/>
      <w:r w:rsidRPr="753ADD5E">
        <w:rPr>
          <w:sz w:val="28"/>
          <w:szCs w:val="28"/>
          <w:u w:val="single"/>
        </w:rPr>
        <w:t>JUNE</w:t>
      </w:r>
      <w:r w:rsidRPr="753ADD5E">
        <w:rPr>
          <w:i/>
          <w:iCs/>
          <w:sz w:val="28"/>
          <w:szCs w:val="28"/>
        </w:rPr>
        <w:t>:</w:t>
      </w:r>
      <w:proofErr w:type="gramEnd"/>
      <w:r w:rsidRPr="753ADD5E">
        <w:rPr>
          <w:i/>
          <w:iCs/>
          <w:sz w:val="28"/>
          <w:szCs w:val="28"/>
        </w:rPr>
        <w:t xml:space="preserve"> la confiance accordée entre soi, à 5 utilisateurs, suffit-elle ?</w:t>
      </w:r>
    </w:p>
    <w:p w14:paraId="0E9364BF" w14:textId="6B912E2A" w:rsidR="753ADD5E" w:rsidRDefault="003920E9" w:rsidP="753ADD5E">
      <w:pPr>
        <w:rPr>
          <w:sz w:val="28"/>
          <w:szCs w:val="28"/>
        </w:rPr>
      </w:pPr>
      <w:r>
        <w:rPr>
          <w:sz w:val="28"/>
          <w:szCs w:val="28"/>
        </w:rPr>
        <w:t>Ces personnes, qui</w:t>
      </w:r>
      <w:r w:rsidR="753ADD5E" w:rsidRPr="753ADD5E">
        <w:rPr>
          <w:sz w:val="28"/>
          <w:szCs w:val="28"/>
        </w:rPr>
        <w:t xml:space="preserve"> de plus</w:t>
      </w:r>
      <w:r>
        <w:rPr>
          <w:sz w:val="28"/>
          <w:szCs w:val="28"/>
        </w:rPr>
        <w:t>,</w:t>
      </w:r>
      <w:r w:rsidR="753ADD5E" w:rsidRPr="753ADD5E">
        <w:rPr>
          <w:sz w:val="28"/>
          <w:szCs w:val="28"/>
        </w:rPr>
        <w:t xml:space="preserve"> doivent toutes être un peu des </w:t>
      </w:r>
      <w:proofErr w:type="gramStart"/>
      <w:r w:rsidR="753ADD5E" w:rsidRPr="753ADD5E">
        <w:rPr>
          <w:sz w:val="28"/>
          <w:szCs w:val="28"/>
        </w:rPr>
        <w:t>geek .</w:t>
      </w:r>
      <w:proofErr w:type="gramEnd"/>
    </w:p>
    <w:p w14:paraId="0CEF1F0D" w14:textId="065B8235" w:rsidR="753ADD5E" w:rsidRDefault="753ADD5E" w:rsidP="753ADD5E">
      <w:pPr>
        <w:rPr>
          <w:sz w:val="28"/>
          <w:szCs w:val="28"/>
        </w:rPr>
      </w:pPr>
    </w:p>
    <w:p w14:paraId="0B3C45BC" w14:textId="374A12C8" w:rsidR="753ADD5E" w:rsidRDefault="753ADD5E" w:rsidP="753ADD5E">
      <w:pPr>
        <w:rPr>
          <w:sz w:val="28"/>
          <w:szCs w:val="28"/>
        </w:rPr>
      </w:pPr>
      <w:r w:rsidRPr="753ADD5E">
        <w:rPr>
          <w:sz w:val="28"/>
          <w:szCs w:val="28"/>
        </w:rPr>
        <w:t xml:space="preserve">3) </w:t>
      </w:r>
      <w:r w:rsidR="003920E9" w:rsidRPr="003920E9">
        <w:rPr>
          <w:b/>
          <w:bCs/>
          <w:sz w:val="28"/>
          <w:szCs w:val="28"/>
        </w:rPr>
        <w:t xml:space="preserve">L’objectif d’une </w:t>
      </w:r>
      <w:proofErr w:type="gramStart"/>
      <w:r w:rsidR="003920E9" w:rsidRPr="003920E9">
        <w:rPr>
          <w:b/>
          <w:bCs/>
          <w:sz w:val="28"/>
          <w:szCs w:val="28"/>
        </w:rPr>
        <w:t>MLCC</w:t>
      </w:r>
      <w:r w:rsidR="003920E9">
        <w:rPr>
          <w:sz w:val="28"/>
          <w:szCs w:val="28"/>
        </w:rPr>
        <w:t xml:space="preserve"> </w:t>
      </w:r>
      <w:r w:rsidRPr="753ADD5E">
        <w:rPr>
          <w:b/>
          <w:bCs/>
          <w:sz w:val="28"/>
          <w:szCs w:val="28"/>
        </w:rPr>
        <w:t xml:space="preserve"> est</w:t>
      </w:r>
      <w:proofErr w:type="gramEnd"/>
      <w:r w:rsidRPr="753ADD5E">
        <w:rPr>
          <w:b/>
          <w:bCs/>
          <w:sz w:val="28"/>
          <w:szCs w:val="28"/>
        </w:rPr>
        <w:t xml:space="preserve"> de dynamiser l’économie locale ET de développer les biens et services éco-responsables</w:t>
      </w:r>
      <w:r w:rsidRPr="753ADD5E">
        <w:rPr>
          <w:sz w:val="28"/>
          <w:szCs w:val="28"/>
        </w:rPr>
        <w:t xml:space="preserve"> &gt;&gt; Favorise la transition écologique et solidaire &gt;&gt; ECONOMIE VERTUEUSE et RESILIENCE</w:t>
      </w:r>
    </w:p>
    <w:p w14:paraId="2EC9ED06" w14:textId="5C603964" w:rsidR="753ADD5E" w:rsidRDefault="753ADD5E" w:rsidP="753ADD5E">
      <w:pPr>
        <w:rPr>
          <w:sz w:val="28"/>
          <w:szCs w:val="28"/>
        </w:rPr>
      </w:pPr>
      <w:r w:rsidRPr="003920E9">
        <w:rPr>
          <w:b/>
          <w:bCs/>
          <w:sz w:val="28"/>
          <w:szCs w:val="28"/>
        </w:rPr>
        <w:t>La solidarité</w:t>
      </w:r>
      <w:r w:rsidRPr="753ADD5E">
        <w:rPr>
          <w:sz w:val="28"/>
          <w:szCs w:val="28"/>
        </w:rPr>
        <w:t xml:space="preserve"> du fait que cela crée un lien de proximité, de réseau</w:t>
      </w:r>
      <w:r w:rsidR="003920E9">
        <w:rPr>
          <w:sz w:val="28"/>
          <w:szCs w:val="28"/>
        </w:rPr>
        <w:t>,</w:t>
      </w:r>
      <w:r w:rsidRPr="753ADD5E">
        <w:rPr>
          <w:sz w:val="28"/>
          <w:szCs w:val="28"/>
        </w:rPr>
        <w:t xml:space="preserve"> entre producteurs et consommateur</w:t>
      </w:r>
      <w:r w:rsidR="003920E9">
        <w:rPr>
          <w:sz w:val="28"/>
          <w:szCs w:val="28"/>
        </w:rPr>
        <w:t>s</w:t>
      </w:r>
      <w:r w:rsidRPr="753ADD5E">
        <w:rPr>
          <w:sz w:val="28"/>
          <w:szCs w:val="28"/>
        </w:rPr>
        <w:t xml:space="preserve"> utile pour la qualité des produits et la lutte contre l’inflation.</w:t>
      </w:r>
    </w:p>
    <w:p w14:paraId="0C11E998" w14:textId="092EE414" w:rsidR="753ADD5E" w:rsidRDefault="753ADD5E" w:rsidP="753ADD5E">
      <w:pPr>
        <w:rPr>
          <w:b/>
          <w:bCs/>
          <w:sz w:val="28"/>
          <w:szCs w:val="28"/>
        </w:rPr>
      </w:pPr>
      <w:r w:rsidRPr="753ADD5E">
        <w:rPr>
          <w:sz w:val="28"/>
          <w:szCs w:val="28"/>
        </w:rPr>
        <w:t xml:space="preserve">4) </w:t>
      </w:r>
      <w:r w:rsidR="003920E9" w:rsidRPr="003920E9">
        <w:rPr>
          <w:b/>
          <w:bCs/>
          <w:sz w:val="28"/>
          <w:szCs w:val="28"/>
        </w:rPr>
        <w:t>Une MLCC c’est u</w:t>
      </w:r>
      <w:r w:rsidRPr="003920E9">
        <w:rPr>
          <w:b/>
          <w:bCs/>
          <w:sz w:val="28"/>
          <w:szCs w:val="28"/>
        </w:rPr>
        <w:t xml:space="preserve">n pouvoir de création monétaire réel entre les mains des citoyens, bien que </w:t>
      </w:r>
      <w:proofErr w:type="gramStart"/>
      <w:r w:rsidRPr="003920E9">
        <w:rPr>
          <w:b/>
          <w:bCs/>
          <w:sz w:val="28"/>
          <w:szCs w:val="28"/>
        </w:rPr>
        <w:t>limité</w:t>
      </w:r>
      <w:r w:rsidRPr="753ADD5E">
        <w:rPr>
          <w:b/>
          <w:bCs/>
          <w:sz w:val="28"/>
          <w:szCs w:val="28"/>
        </w:rPr>
        <w:t xml:space="preserve"> </w:t>
      </w:r>
      <w:r w:rsidR="003920E9">
        <w:rPr>
          <w:sz w:val="28"/>
          <w:szCs w:val="28"/>
        </w:rPr>
        <w:t>,</w:t>
      </w:r>
      <w:proofErr w:type="gramEnd"/>
      <w:r w:rsidR="003920E9">
        <w:rPr>
          <w:sz w:val="28"/>
          <w:szCs w:val="28"/>
        </w:rPr>
        <w:t xml:space="preserve"> et cela fort heureusement </w:t>
      </w:r>
      <w:r w:rsidRPr="753ADD5E">
        <w:rPr>
          <w:sz w:val="28"/>
          <w:szCs w:val="28"/>
        </w:rPr>
        <w:t xml:space="preserve">: Une convention avec la NEF stipule que cette banque s’engage à reprêter le double du montant du fonds de garantie pour des investissements éco-responsables fléchés par l’association qui gère la monnaie locale. Une économie assise sur le crédit - la monnaie dette- est une économie qui ne peut se passer de croissance sans fin, un crédit demande à être remboursé par la production future. (A ce jour, l’endettement mondial = 3 X le </w:t>
      </w:r>
      <w:proofErr w:type="spellStart"/>
      <w:r w:rsidRPr="753ADD5E">
        <w:rPr>
          <w:sz w:val="28"/>
          <w:szCs w:val="28"/>
        </w:rPr>
        <w:t>pib</w:t>
      </w:r>
      <w:proofErr w:type="spellEnd"/>
      <w:r w:rsidRPr="753ADD5E">
        <w:rPr>
          <w:sz w:val="28"/>
          <w:szCs w:val="28"/>
        </w:rPr>
        <w:t xml:space="preserve"> mondial). </w:t>
      </w:r>
      <w:r w:rsidRPr="753ADD5E">
        <w:rPr>
          <w:b/>
          <w:bCs/>
          <w:sz w:val="28"/>
          <w:szCs w:val="28"/>
        </w:rPr>
        <w:t>Mais, il faut conserver une possibilité de crédit d’investissement pour la transition écologique et solidaire.</w:t>
      </w:r>
    </w:p>
    <w:p w14:paraId="24082AA5" w14:textId="1224A950" w:rsidR="753ADD5E" w:rsidRDefault="753ADD5E" w:rsidP="753ADD5E">
      <w:pPr>
        <w:rPr>
          <w:sz w:val="28"/>
          <w:szCs w:val="28"/>
        </w:rPr>
      </w:pPr>
      <w:r w:rsidRPr="753ADD5E">
        <w:rPr>
          <w:sz w:val="28"/>
          <w:szCs w:val="28"/>
        </w:rPr>
        <w:t xml:space="preserve">C’est le trop grand pouvoir de création monétaire laissé aux banques, certes contrôlé par les BC, mais parfois même </w:t>
      </w:r>
      <w:proofErr w:type="spellStart"/>
      <w:r w:rsidRPr="753ADD5E">
        <w:rPr>
          <w:sz w:val="28"/>
          <w:szCs w:val="28"/>
        </w:rPr>
        <w:t>démultiplé</w:t>
      </w:r>
      <w:proofErr w:type="spellEnd"/>
      <w:r w:rsidRPr="753ADD5E">
        <w:rPr>
          <w:sz w:val="28"/>
          <w:szCs w:val="28"/>
        </w:rPr>
        <w:t xml:space="preserve"> par ces dernières </w:t>
      </w:r>
      <w:proofErr w:type="gramStart"/>
      <w:r w:rsidRPr="753ADD5E">
        <w:rPr>
          <w:sz w:val="28"/>
          <w:szCs w:val="28"/>
        </w:rPr>
        <w:t>( quantitative</w:t>
      </w:r>
      <w:proofErr w:type="gramEnd"/>
      <w:r w:rsidRPr="753ADD5E">
        <w:rPr>
          <w:sz w:val="28"/>
          <w:szCs w:val="28"/>
        </w:rPr>
        <w:t xml:space="preserve"> </w:t>
      </w:r>
      <w:proofErr w:type="spellStart"/>
      <w:r w:rsidRPr="753ADD5E">
        <w:rPr>
          <w:sz w:val="28"/>
          <w:szCs w:val="28"/>
        </w:rPr>
        <w:t>easing</w:t>
      </w:r>
      <w:proofErr w:type="spellEnd"/>
      <w:r w:rsidRPr="753ADD5E">
        <w:rPr>
          <w:sz w:val="28"/>
          <w:szCs w:val="28"/>
        </w:rPr>
        <w:t>, rachat massif de dettes obligataires) qui favorise la concentration de la monnaie entre les mains des plus riches ( “ on ne prête qu’aux riches”).</w:t>
      </w:r>
    </w:p>
    <w:p w14:paraId="4F6B1AA7" w14:textId="15B3F77A" w:rsidR="753ADD5E" w:rsidRDefault="753ADD5E" w:rsidP="753ADD5E">
      <w:pPr>
        <w:rPr>
          <w:i/>
          <w:iCs/>
          <w:sz w:val="28"/>
          <w:szCs w:val="28"/>
          <w:u w:val="single"/>
        </w:rPr>
      </w:pPr>
      <w:r w:rsidRPr="753ADD5E">
        <w:rPr>
          <w:i/>
          <w:iCs/>
          <w:sz w:val="28"/>
          <w:szCs w:val="28"/>
          <w:u w:val="single"/>
        </w:rPr>
        <w:t>Question à la JUNE :</w:t>
      </w:r>
    </w:p>
    <w:p w14:paraId="4AD30067" w14:textId="2C19846C" w:rsidR="753ADD5E" w:rsidRDefault="753ADD5E" w:rsidP="753ADD5E">
      <w:pPr>
        <w:rPr>
          <w:i/>
          <w:iCs/>
          <w:sz w:val="28"/>
          <w:szCs w:val="28"/>
        </w:rPr>
      </w:pPr>
      <w:r w:rsidRPr="753ADD5E">
        <w:rPr>
          <w:sz w:val="28"/>
          <w:szCs w:val="28"/>
        </w:rPr>
        <w:t>L</w:t>
      </w:r>
      <w:r w:rsidRPr="753ADD5E">
        <w:rPr>
          <w:i/>
          <w:iCs/>
          <w:sz w:val="28"/>
          <w:szCs w:val="28"/>
        </w:rPr>
        <w:t xml:space="preserve">e Dividende Universel équivaut à un revenu universel à condition d’être suffisamment geek pour savoir miner la monnaie, suivre les transactions par une blockchain. Mais, il est détaché de l’économie réelle, ne repose pas sur une certaine capacité de production de biens et de services. Alors comment faire pour que cette monnaie JUNE puisse </w:t>
      </w:r>
      <w:r w:rsidR="003920E9">
        <w:rPr>
          <w:i/>
          <w:iCs/>
          <w:sz w:val="28"/>
          <w:szCs w:val="28"/>
        </w:rPr>
        <w:t xml:space="preserve">toujours </w:t>
      </w:r>
      <w:r w:rsidRPr="753ADD5E">
        <w:rPr>
          <w:i/>
          <w:iCs/>
          <w:sz w:val="28"/>
          <w:szCs w:val="28"/>
        </w:rPr>
        <w:t>à des produits sur les étals des commerçants ?</w:t>
      </w:r>
    </w:p>
    <w:p w14:paraId="49B6CF75" w14:textId="1DBE74EF" w:rsidR="753ADD5E" w:rsidRDefault="753ADD5E" w:rsidP="753ADD5E">
      <w:pPr>
        <w:rPr>
          <w:i/>
          <w:iCs/>
          <w:sz w:val="28"/>
          <w:szCs w:val="28"/>
        </w:rPr>
      </w:pPr>
      <w:r w:rsidRPr="753ADD5E">
        <w:rPr>
          <w:i/>
          <w:iCs/>
          <w:sz w:val="28"/>
          <w:szCs w:val="28"/>
        </w:rPr>
        <w:t>Dans le système monétaire actuel, la valeur d’une monnaie nationale varie principalement avec la taille et la productivité d’une économie nationale, et avec la confiance dans le système politique et institutionnel du pays en question.</w:t>
      </w:r>
      <w:r w:rsidR="003920E9">
        <w:rPr>
          <w:i/>
          <w:iCs/>
          <w:sz w:val="28"/>
          <w:szCs w:val="28"/>
        </w:rPr>
        <w:t xml:space="preserve"> Et cela, même si une partie de cette monnaie sert à la spéculation bien au-delà de l’économie réelle. Ainsi, on spécule beaucoup avec du dollar, de </w:t>
      </w:r>
      <w:r w:rsidR="003920E9">
        <w:rPr>
          <w:i/>
          <w:iCs/>
          <w:sz w:val="28"/>
          <w:szCs w:val="28"/>
        </w:rPr>
        <w:lastRenderedPageBreak/>
        <w:t>l’€, du yen, parce ce que ces monnaies restent malgré tout adossées à des économies très productives et très ouvertes sur le reste du monde.</w:t>
      </w:r>
    </w:p>
    <w:p w14:paraId="6162AF88" w14:textId="70D0602D" w:rsidR="753ADD5E" w:rsidRPr="001B3617" w:rsidRDefault="753ADD5E" w:rsidP="753ADD5E">
      <w:pPr>
        <w:rPr>
          <w:i/>
          <w:iCs/>
          <w:sz w:val="28"/>
          <w:szCs w:val="28"/>
          <w:u w:val="single"/>
        </w:rPr>
      </w:pPr>
      <w:r w:rsidRPr="001B3617">
        <w:rPr>
          <w:i/>
          <w:iCs/>
          <w:sz w:val="28"/>
          <w:szCs w:val="28"/>
          <w:u w:val="single"/>
        </w:rPr>
        <w:t>Extrait</w:t>
      </w:r>
      <w:r w:rsidR="00DC3AA9" w:rsidRPr="001B3617">
        <w:rPr>
          <w:i/>
          <w:iCs/>
          <w:sz w:val="28"/>
          <w:szCs w:val="28"/>
          <w:u w:val="single"/>
        </w:rPr>
        <w:t>s</w:t>
      </w:r>
      <w:r w:rsidRPr="001B3617">
        <w:rPr>
          <w:i/>
          <w:iCs/>
          <w:sz w:val="28"/>
          <w:szCs w:val="28"/>
          <w:u w:val="single"/>
        </w:rPr>
        <w:t xml:space="preserve"> du site de la </w:t>
      </w:r>
      <w:proofErr w:type="gramStart"/>
      <w:r w:rsidRPr="001B3617">
        <w:rPr>
          <w:i/>
          <w:iCs/>
          <w:sz w:val="28"/>
          <w:szCs w:val="28"/>
          <w:u w:val="single"/>
        </w:rPr>
        <w:t>JUNE:</w:t>
      </w:r>
      <w:proofErr w:type="gramEnd"/>
    </w:p>
    <w:p w14:paraId="123C8B4C" w14:textId="0506903E" w:rsidR="753ADD5E" w:rsidRPr="001B3617" w:rsidRDefault="753ADD5E" w:rsidP="753ADD5E">
      <w:pPr>
        <w:rPr>
          <w:b/>
          <w:bCs/>
          <w:i/>
          <w:iCs/>
          <w:sz w:val="28"/>
          <w:szCs w:val="28"/>
        </w:rPr>
      </w:pPr>
      <w:r w:rsidRPr="001B3617">
        <w:rPr>
          <w:b/>
          <w:bCs/>
          <w:i/>
          <w:iCs/>
          <w:sz w:val="28"/>
          <w:szCs w:val="28"/>
        </w:rPr>
        <w:t>“</w:t>
      </w:r>
      <w:proofErr w:type="gramStart"/>
      <w:r w:rsidRPr="001B3617">
        <w:rPr>
          <w:b/>
          <w:bCs/>
          <w:i/>
          <w:iCs/>
          <w:sz w:val="28"/>
          <w:szCs w:val="28"/>
        </w:rPr>
        <w:t>Objectif:</w:t>
      </w:r>
      <w:proofErr w:type="gramEnd"/>
      <w:r w:rsidRPr="001B3617">
        <w:rPr>
          <w:b/>
          <w:bCs/>
          <w:i/>
          <w:iCs/>
          <w:sz w:val="28"/>
          <w:szCs w:val="28"/>
        </w:rPr>
        <w:t xml:space="preserve"> rendre tout individu égal à tous les autres devant la création monétaire”</w:t>
      </w:r>
    </w:p>
    <w:p w14:paraId="67D85198" w14:textId="1D9BAFA0" w:rsidR="00DC3AA9" w:rsidRDefault="00DC3AA9" w:rsidP="753ADD5E">
      <w:pPr>
        <w:rPr>
          <w:i/>
          <w:iCs/>
          <w:sz w:val="28"/>
          <w:szCs w:val="28"/>
        </w:rPr>
      </w:pPr>
      <w:r>
        <w:rPr>
          <w:i/>
          <w:iCs/>
          <w:sz w:val="28"/>
          <w:szCs w:val="28"/>
        </w:rPr>
        <w:t>&gt;&gt; Peut-on imaginer ce type d’égalité entre nous, alors que les inégalités, lorsqu’il s’agit de différences, sont légion et souvent tout à fait souhaitables. Ne faut-il pas laisser tomber l’approche en termes d’égalité au profit d’une analyse en termes d’équité</w:t>
      </w:r>
      <w:r w:rsidR="005B2CF0">
        <w:rPr>
          <w:i/>
          <w:iCs/>
          <w:sz w:val="28"/>
          <w:szCs w:val="28"/>
        </w:rPr>
        <w:t xml:space="preserve">, bien plus juste ? </w:t>
      </w:r>
      <w:proofErr w:type="gramStart"/>
      <w:r w:rsidR="005B2CF0">
        <w:rPr>
          <w:i/>
          <w:iCs/>
          <w:sz w:val="28"/>
          <w:szCs w:val="28"/>
        </w:rPr>
        <w:t>( cf</w:t>
      </w:r>
      <w:proofErr w:type="gramEnd"/>
      <w:r w:rsidR="005B2CF0">
        <w:rPr>
          <w:i/>
          <w:iCs/>
          <w:sz w:val="28"/>
          <w:szCs w:val="28"/>
        </w:rPr>
        <w:t xml:space="preserve"> John RAWLS). </w:t>
      </w:r>
      <w:r>
        <w:rPr>
          <w:i/>
          <w:iCs/>
          <w:sz w:val="28"/>
          <w:szCs w:val="28"/>
        </w:rPr>
        <w:t> </w:t>
      </w:r>
      <w:r w:rsidR="00E44DB7">
        <w:rPr>
          <w:i/>
          <w:iCs/>
          <w:sz w:val="28"/>
          <w:szCs w:val="28"/>
        </w:rPr>
        <w:t xml:space="preserve"> Si l’on considère la fonction réserve de valeur et investissement, ne faut-il pas justement prévoir une concentration des moyens financiers sur quelques projets ( transition climatique par ex ) plutôt que la disséminer entre tous ?</w:t>
      </w:r>
    </w:p>
    <w:p w14:paraId="009BEAC9" w14:textId="0D37C7E5" w:rsidR="753ADD5E" w:rsidRDefault="753ADD5E" w:rsidP="753ADD5E">
      <w:pPr>
        <w:rPr>
          <w:i/>
          <w:iCs/>
          <w:sz w:val="28"/>
          <w:szCs w:val="28"/>
        </w:rPr>
      </w:pPr>
      <w:r w:rsidRPr="001B3617">
        <w:rPr>
          <w:b/>
          <w:bCs/>
          <w:i/>
          <w:iCs/>
          <w:sz w:val="28"/>
          <w:szCs w:val="28"/>
        </w:rPr>
        <w:t>“ c’est une découverte mathématique”</w:t>
      </w:r>
      <w:r w:rsidR="00E44DB7" w:rsidRPr="001B3617">
        <w:rPr>
          <w:b/>
          <w:bCs/>
          <w:i/>
          <w:iCs/>
          <w:sz w:val="28"/>
          <w:szCs w:val="28"/>
        </w:rPr>
        <w:t xml:space="preserve"> </w:t>
      </w:r>
      <w:r w:rsidR="00E44DB7">
        <w:rPr>
          <w:i/>
          <w:iCs/>
          <w:sz w:val="28"/>
          <w:szCs w:val="28"/>
        </w:rPr>
        <w:t>&gt;&gt; bizarre pour un outil dont l’application est surtout économique et sociale</w:t>
      </w:r>
      <w:r w:rsidR="005B2CF0">
        <w:rPr>
          <w:i/>
          <w:iCs/>
          <w:sz w:val="28"/>
          <w:szCs w:val="28"/>
        </w:rPr>
        <w:t>, voire politique</w:t>
      </w:r>
      <w:r w:rsidR="00E44DB7">
        <w:rPr>
          <w:i/>
          <w:iCs/>
          <w:sz w:val="28"/>
          <w:szCs w:val="28"/>
        </w:rPr>
        <w:t xml:space="preserve"> …</w:t>
      </w:r>
      <w:r w:rsidR="005B2CF0">
        <w:rPr>
          <w:i/>
          <w:iCs/>
          <w:sz w:val="28"/>
          <w:szCs w:val="28"/>
        </w:rPr>
        <w:t>donc avant tout une construction humaine, avec tout ce que cela signifie de mélange de rationnel et de subjectif.</w:t>
      </w:r>
    </w:p>
    <w:p w14:paraId="4A4DE67F" w14:textId="2FFC579C" w:rsidR="753ADD5E" w:rsidRDefault="753ADD5E" w:rsidP="753ADD5E">
      <w:pPr>
        <w:rPr>
          <w:i/>
          <w:iCs/>
          <w:sz w:val="28"/>
          <w:szCs w:val="28"/>
        </w:rPr>
      </w:pPr>
      <w:r w:rsidRPr="001B3617">
        <w:rPr>
          <w:b/>
          <w:bCs/>
          <w:i/>
          <w:iCs/>
          <w:sz w:val="28"/>
          <w:szCs w:val="28"/>
        </w:rPr>
        <w:t>“Les banques décideraient de ce qui est de la valeur “</w:t>
      </w:r>
      <w:r w:rsidR="00E44DB7">
        <w:rPr>
          <w:i/>
          <w:iCs/>
          <w:sz w:val="28"/>
          <w:szCs w:val="28"/>
        </w:rPr>
        <w:t xml:space="preserve"> &gt;&gt; Non, pas vraiment ; cela est vrai dans le domaine des investissements qu’elles financent avec le seul objectif de rendement financier</w:t>
      </w:r>
      <w:r w:rsidR="001B3617">
        <w:rPr>
          <w:i/>
          <w:iCs/>
          <w:sz w:val="28"/>
          <w:szCs w:val="28"/>
        </w:rPr>
        <w:t xml:space="preserve"> ; dans ce cas, la seule alternative, c’est le financement collaboratif </w:t>
      </w:r>
      <w:proofErr w:type="gramStart"/>
      <w:r w:rsidR="001B3617">
        <w:rPr>
          <w:i/>
          <w:iCs/>
          <w:sz w:val="28"/>
          <w:szCs w:val="28"/>
        </w:rPr>
        <w:t>( crow</w:t>
      </w:r>
      <w:proofErr w:type="gramEnd"/>
      <w:r w:rsidR="001B3617">
        <w:rPr>
          <w:i/>
          <w:iCs/>
          <w:sz w:val="28"/>
          <w:szCs w:val="28"/>
        </w:rPr>
        <w:t xml:space="preserve"> </w:t>
      </w:r>
      <w:proofErr w:type="spellStart"/>
      <w:r w:rsidR="001B3617">
        <w:rPr>
          <w:i/>
          <w:iCs/>
          <w:sz w:val="28"/>
          <w:szCs w:val="28"/>
        </w:rPr>
        <w:t>funding</w:t>
      </w:r>
      <w:proofErr w:type="spellEnd"/>
      <w:r w:rsidR="001B3617">
        <w:rPr>
          <w:i/>
          <w:iCs/>
          <w:sz w:val="28"/>
          <w:szCs w:val="28"/>
        </w:rPr>
        <w:t xml:space="preserve">) possible avec la JUNE. </w:t>
      </w:r>
      <w:r w:rsidR="00E44DB7">
        <w:rPr>
          <w:i/>
          <w:iCs/>
          <w:sz w:val="28"/>
          <w:szCs w:val="28"/>
        </w:rPr>
        <w:t xml:space="preserve"> </w:t>
      </w:r>
      <w:r w:rsidR="001B3617">
        <w:rPr>
          <w:i/>
          <w:iCs/>
          <w:sz w:val="28"/>
          <w:szCs w:val="28"/>
        </w:rPr>
        <w:t>M</w:t>
      </w:r>
      <w:r w:rsidR="00E44DB7">
        <w:rPr>
          <w:i/>
          <w:iCs/>
          <w:sz w:val="28"/>
          <w:szCs w:val="28"/>
        </w:rPr>
        <w:t>ais cela est faux pour la valeur d’échange et d’usage que nous accordons aux différents biens et serv</w:t>
      </w:r>
      <w:r w:rsidR="001B3617">
        <w:rPr>
          <w:i/>
          <w:iCs/>
          <w:sz w:val="28"/>
          <w:szCs w:val="28"/>
        </w:rPr>
        <w:t>ices, en les désirant, en les achetant, en les écha</w:t>
      </w:r>
      <w:r w:rsidR="005B2CF0">
        <w:rPr>
          <w:i/>
          <w:iCs/>
          <w:sz w:val="28"/>
          <w:szCs w:val="28"/>
        </w:rPr>
        <w:t>n</w:t>
      </w:r>
      <w:r w:rsidR="001B3617">
        <w:rPr>
          <w:i/>
          <w:iCs/>
          <w:sz w:val="28"/>
          <w:szCs w:val="28"/>
        </w:rPr>
        <w:t>geant.</w:t>
      </w:r>
    </w:p>
    <w:p w14:paraId="25F856B6" w14:textId="3B3B5E4B" w:rsidR="753ADD5E" w:rsidRDefault="753ADD5E" w:rsidP="753ADD5E">
      <w:pPr>
        <w:rPr>
          <w:i/>
          <w:iCs/>
          <w:sz w:val="28"/>
          <w:szCs w:val="28"/>
        </w:rPr>
      </w:pPr>
    </w:p>
    <w:p w14:paraId="76D063D9" w14:textId="16D84FF2" w:rsidR="753ADD5E" w:rsidRDefault="753ADD5E" w:rsidP="753ADD5E">
      <w:pPr>
        <w:rPr>
          <w:i/>
          <w:iCs/>
          <w:sz w:val="28"/>
          <w:szCs w:val="28"/>
        </w:rPr>
      </w:pPr>
      <w:r w:rsidRPr="001B3617">
        <w:rPr>
          <w:b/>
          <w:bCs/>
          <w:i/>
          <w:iCs/>
          <w:sz w:val="28"/>
          <w:szCs w:val="28"/>
        </w:rPr>
        <w:t xml:space="preserve">D’après François JORTAY, </w:t>
      </w:r>
      <w:r w:rsidRPr="753ADD5E">
        <w:rPr>
          <w:i/>
          <w:iCs/>
          <w:sz w:val="28"/>
          <w:szCs w:val="28"/>
        </w:rPr>
        <w:t>une monnaie libre est au mieux une monnaie locale privée...</w:t>
      </w:r>
      <w:r w:rsidR="001B3617">
        <w:rPr>
          <w:i/>
          <w:iCs/>
          <w:sz w:val="28"/>
          <w:szCs w:val="28"/>
        </w:rPr>
        <w:t xml:space="preserve"> ses principales critiques portent sur :</w:t>
      </w:r>
    </w:p>
    <w:p w14:paraId="0BCBDFB7" w14:textId="2EF83EA3" w:rsidR="753ADD5E" w:rsidRPr="005B2CF0" w:rsidRDefault="753ADD5E" w:rsidP="005B2CF0">
      <w:pPr>
        <w:pStyle w:val="Paragraphedeliste"/>
        <w:numPr>
          <w:ilvl w:val="0"/>
          <w:numId w:val="2"/>
        </w:numPr>
        <w:rPr>
          <w:i/>
          <w:iCs/>
          <w:sz w:val="28"/>
          <w:szCs w:val="28"/>
        </w:rPr>
      </w:pPr>
      <w:r w:rsidRPr="005B2CF0">
        <w:rPr>
          <w:i/>
          <w:iCs/>
          <w:sz w:val="28"/>
          <w:szCs w:val="28"/>
        </w:rPr>
        <w:t>I</w:t>
      </w:r>
      <w:r w:rsidR="005B2CF0">
        <w:rPr>
          <w:i/>
          <w:iCs/>
          <w:sz w:val="28"/>
          <w:szCs w:val="28"/>
        </w:rPr>
        <w:t>l</w:t>
      </w:r>
      <w:r w:rsidRPr="005B2CF0">
        <w:rPr>
          <w:i/>
          <w:iCs/>
          <w:sz w:val="28"/>
          <w:szCs w:val="28"/>
        </w:rPr>
        <w:t xml:space="preserve"> craint le marché noir des certifications,</w:t>
      </w:r>
    </w:p>
    <w:p w14:paraId="7C6F03F0" w14:textId="069DF343" w:rsidR="753ADD5E" w:rsidRPr="005B2CF0" w:rsidRDefault="753ADD5E" w:rsidP="005B2CF0">
      <w:pPr>
        <w:pStyle w:val="Paragraphedeliste"/>
        <w:numPr>
          <w:ilvl w:val="0"/>
          <w:numId w:val="2"/>
        </w:numPr>
        <w:rPr>
          <w:i/>
          <w:iCs/>
          <w:sz w:val="28"/>
          <w:szCs w:val="28"/>
        </w:rPr>
      </w:pPr>
      <w:r w:rsidRPr="005B2CF0">
        <w:rPr>
          <w:i/>
          <w:iCs/>
          <w:sz w:val="28"/>
          <w:szCs w:val="28"/>
        </w:rPr>
        <w:t>La transparence des échanges comme atteinte à la vie privée,</w:t>
      </w:r>
    </w:p>
    <w:p w14:paraId="4F98B33B" w14:textId="05E2A15D" w:rsidR="753ADD5E" w:rsidRPr="005B2CF0" w:rsidRDefault="753ADD5E" w:rsidP="005B2CF0">
      <w:pPr>
        <w:pStyle w:val="Paragraphedeliste"/>
        <w:numPr>
          <w:ilvl w:val="0"/>
          <w:numId w:val="2"/>
        </w:numPr>
        <w:rPr>
          <w:i/>
          <w:iCs/>
          <w:sz w:val="28"/>
          <w:szCs w:val="28"/>
        </w:rPr>
      </w:pPr>
      <w:r w:rsidRPr="005B2CF0">
        <w:rPr>
          <w:i/>
          <w:iCs/>
          <w:sz w:val="28"/>
          <w:szCs w:val="28"/>
        </w:rPr>
        <w:t>Le recours à des services connexes payants (gestion des clefs), ce qui avantagerait les plus riches</w:t>
      </w:r>
    </w:p>
    <w:p w14:paraId="55C34A20" w14:textId="7ABCA2F3" w:rsidR="753ADD5E" w:rsidRPr="005B2CF0" w:rsidRDefault="753ADD5E" w:rsidP="005B2CF0">
      <w:pPr>
        <w:pStyle w:val="Paragraphedeliste"/>
        <w:numPr>
          <w:ilvl w:val="0"/>
          <w:numId w:val="2"/>
        </w:numPr>
        <w:rPr>
          <w:i/>
          <w:iCs/>
          <w:sz w:val="28"/>
          <w:szCs w:val="28"/>
        </w:rPr>
      </w:pPr>
      <w:r w:rsidRPr="005B2CF0">
        <w:rPr>
          <w:i/>
          <w:iCs/>
          <w:sz w:val="28"/>
          <w:szCs w:val="28"/>
        </w:rPr>
        <w:t>Le blanchiment, parce que le coût d’anonymisation serait réduit,</w:t>
      </w:r>
    </w:p>
    <w:p w14:paraId="4637B0BA" w14:textId="5A71D456" w:rsidR="753ADD5E" w:rsidRPr="005B2CF0" w:rsidRDefault="753ADD5E" w:rsidP="005B2CF0">
      <w:pPr>
        <w:pStyle w:val="Paragraphedeliste"/>
        <w:numPr>
          <w:ilvl w:val="0"/>
          <w:numId w:val="2"/>
        </w:numPr>
        <w:rPr>
          <w:i/>
          <w:iCs/>
          <w:sz w:val="28"/>
          <w:szCs w:val="28"/>
        </w:rPr>
      </w:pPr>
      <w:r w:rsidRPr="005B2CF0">
        <w:rPr>
          <w:i/>
          <w:iCs/>
          <w:sz w:val="28"/>
          <w:szCs w:val="28"/>
        </w:rPr>
        <w:t>Le coté énergivore du fait de la blockchain,</w:t>
      </w:r>
    </w:p>
    <w:p w14:paraId="69CE8A63" w14:textId="693D2ECB" w:rsidR="753ADD5E" w:rsidRPr="005B2CF0" w:rsidRDefault="753ADD5E" w:rsidP="005B2CF0">
      <w:pPr>
        <w:pStyle w:val="Paragraphedeliste"/>
        <w:numPr>
          <w:ilvl w:val="0"/>
          <w:numId w:val="2"/>
        </w:numPr>
        <w:rPr>
          <w:i/>
          <w:iCs/>
          <w:sz w:val="28"/>
          <w:szCs w:val="28"/>
        </w:rPr>
      </w:pPr>
      <w:r w:rsidRPr="005B2CF0">
        <w:rPr>
          <w:i/>
          <w:iCs/>
          <w:sz w:val="28"/>
          <w:szCs w:val="28"/>
        </w:rPr>
        <w:t xml:space="preserve">Le coté non démocratique parce que LIBRE, les développeurs peuvent créer de nouvelles fonctions et vous dire de créer votre propre version de </w:t>
      </w:r>
      <w:proofErr w:type="spellStart"/>
      <w:r w:rsidRPr="005B2CF0">
        <w:rPr>
          <w:i/>
          <w:iCs/>
          <w:sz w:val="28"/>
          <w:szCs w:val="28"/>
        </w:rPr>
        <w:t>Duniter</w:t>
      </w:r>
      <w:proofErr w:type="spellEnd"/>
      <w:r w:rsidRPr="005B2CF0">
        <w:rPr>
          <w:i/>
          <w:iCs/>
          <w:sz w:val="28"/>
          <w:szCs w:val="28"/>
        </w:rPr>
        <w:t xml:space="preserve"> (en open source)</w:t>
      </w:r>
      <w:r w:rsidR="005B2CF0">
        <w:rPr>
          <w:i/>
          <w:iCs/>
          <w:sz w:val="28"/>
          <w:szCs w:val="28"/>
        </w:rPr>
        <w:t xml:space="preserve">, d’où la suppression </w:t>
      </w:r>
      <w:proofErr w:type="gramStart"/>
      <w:r w:rsidR="005B2CF0">
        <w:rPr>
          <w:i/>
          <w:iCs/>
          <w:sz w:val="28"/>
          <w:szCs w:val="28"/>
        </w:rPr>
        <w:t>du démos</w:t>
      </w:r>
      <w:proofErr w:type="gramEnd"/>
      <w:r w:rsidR="005B2CF0">
        <w:rPr>
          <w:i/>
          <w:iCs/>
          <w:sz w:val="28"/>
          <w:szCs w:val="28"/>
        </w:rPr>
        <w:t xml:space="preserve">, le peuple au </w:t>
      </w:r>
      <w:r w:rsidR="005B2CF0">
        <w:rPr>
          <w:i/>
          <w:iCs/>
          <w:sz w:val="28"/>
          <w:szCs w:val="28"/>
        </w:rPr>
        <w:lastRenderedPageBreak/>
        <w:t>profit du seul individu ou à la rigueur du petit groupe fermé sur lui-même.</w:t>
      </w:r>
    </w:p>
    <w:p w14:paraId="6E199A45" w14:textId="0C9F9B8A" w:rsidR="005C7BB8" w:rsidRDefault="005C7BB8" w:rsidP="753ADD5E">
      <w:pPr>
        <w:rPr>
          <w:b/>
          <w:bCs/>
          <w:sz w:val="28"/>
          <w:szCs w:val="28"/>
        </w:rPr>
      </w:pPr>
      <w:r>
        <w:rPr>
          <w:b/>
          <w:bCs/>
          <w:sz w:val="28"/>
          <w:szCs w:val="28"/>
        </w:rPr>
        <w:t>Sources :</w:t>
      </w:r>
    </w:p>
    <w:p w14:paraId="255847C2" w14:textId="5FA01F38" w:rsidR="005C7BB8" w:rsidRPr="005C7BB8" w:rsidRDefault="005B2CF0" w:rsidP="753ADD5E">
      <w:pPr>
        <w:rPr>
          <w:sz w:val="28"/>
          <w:szCs w:val="28"/>
        </w:rPr>
      </w:pPr>
      <w:r w:rsidRPr="005B2CF0">
        <w:rPr>
          <w:b/>
          <w:bCs/>
          <w:sz w:val="28"/>
          <w:szCs w:val="28"/>
        </w:rPr>
        <w:t xml:space="preserve">Pour François </w:t>
      </w:r>
      <w:proofErr w:type="gramStart"/>
      <w:r w:rsidRPr="005B2CF0">
        <w:rPr>
          <w:b/>
          <w:bCs/>
          <w:sz w:val="28"/>
          <w:szCs w:val="28"/>
        </w:rPr>
        <w:t>JORTAY:</w:t>
      </w:r>
      <w:proofErr w:type="gramEnd"/>
      <w:r w:rsidR="009917DF" w:rsidRPr="009917DF">
        <w:t xml:space="preserve"> </w:t>
      </w:r>
      <w:r w:rsidR="005C7BB8">
        <w:t xml:space="preserve"> </w:t>
      </w:r>
      <w:r w:rsidR="005C7BB8" w:rsidRPr="005C7BB8">
        <w:rPr>
          <w:sz w:val="28"/>
          <w:szCs w:val="28"/>
        </w:rPr>
        <w:t xml:space="preserve">la critique </w:t>
      </w:r>
      <w:r w:rsidR="005C7BB8">
        <w:rPr>
          <w:sz w:val="28"/>
          <w:szCs w:val="28"/>
        </w:rPr>
        <w:t>mathématique de</w:t>
      </w:r>
      <w:r w:rsidR="005C7BB8" w:rsidRPr="005C7BB8">
        <w:rPr>
          <w:sz w:val="28"/>
          <w:szCs w:val="28"/>
        </w:rPr>
        <w:t xml:space="preserve"> la monnaie libre</w:t>
      </w:r>
      <w:r w:rsidR="005C7BB8">
        <w:rPr>
          <w:sz w:val="28"/>
          <w:szCs w:val="28"/>
        </w:rPr>
        <w:t>,</w:t>
      </w:r>
    </w:p>
    <w:p w14:paraId="4F13BAB7" w14:textId="365255C1" w:rsidR="005C7BB8" w:rsidRDefault="005C7BB8" w:rsidP="753ADD5E">
      <w:hyperlink r:id="rId5" w:history="1">
        <w:r>
          <w:rPr>
            <w:rStyle w:val="Lienhypertexte"/>
          </w:rPr>
          <w:t>https://allocation-universelle.net/monnaie-libre.php</w:t>
        </w:r>
      </w:hyperlink>
    </w:p>
    <w:p w14:paraId="7C1E5DB0" w14:textId="53B0C783" w:rsidR="005C7BB8" w:rsidRPr="005C7BB8" w:rsidRDefault="005C7BB8" w:rsidP="753ADD5E">
      <w:pPr>
        <w:rPr>
          <w:b/>
          <w:bCs/>
          <w:sz w:val="28"/>
          <w:szCs w:val="28"/>
        </w:rPr>
      </w:pPr>
      <w:r w:rsidRPr="005C7BB8">
        <w:rPr>
          <w:b/>
          <w:bCs/>
          <w:sz w:val="28"/>
          <w:szCs w:val="28"/>
        </w:rPr>
        <w:t>Pour « la monnaie libre qui est tout sauf libre »</w:t>
      </w:r>
    </w:p>
    <w:p w14:paraId="54B8099D" w14:textId="276A3D8C" w:rsidR="00D80A27" w:rsidRPr="005B2CF0" w:rsidRDefault="005C7BB8" w:rsidP="753ADD5E">
      <w:pPr>
        <w:rPr>
          <w:b/>
          <w:bCs/>
          <w:sz w:val="28"/>
          <w:szCs w:val="28"/>
        </w:rPr>
      </w:pPr>
      <w:hyperlink r:id="rId6" w:history="1">
        <w:r w:rsidRPr="00584E17">
          <w:rPr>
            <w:rStyle w:val="Lienhypertexte"/>
          </w:rPr>
          <w:t>https://cupfoundation.wordpress.com/2014/09/26/une-monnaie-libre-pas-libre/</w:t>
        </w:r>
      </w:hyperlink>
    </w:p>
    <w:p w14:paraId="769B81A0" w14:textId="78FE073E" w:rsidR="00D80A27" w:rsidRDefault="00D80A27" w:rsidP="753ADD5E">
      <w:pPr>
        <w:rPr>
          <w:i/>
          <w:iCs/>
          <w:sz w:val="28"/>
          <w:szCs w:val="28"/>
        </w:rPr>
      </w:pPr>
      <w:r>
        <w:rPr>
          <w:i/>
          <w:iCs/>
          <w:sz w:val="28"/>
          <w:szCs w:val="28"/>
        </w:rPr>
        <w:t>Gérard Straumann, le 16/12/19</w:t>
      </w:r>
    </w:p>
    <w:p w14:paraId="1A685264" w14:textId="5677E219" w:rsidR="753ADD5E" w:rsidRDefault="753ADD5E" w:rsidP="753ADD5E">
      <w:pPr>
        <w:rPr>
          <w:i/>
          <w:iCs/>
          <w:sz w:val="28"/>
          <w:szCs w:val="28"/>
        </w:rPr>
      </w:pPr>
    </w:p>
    <w:sectPr w:rsidR="753ADD5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05C64"/>
    <w:multiLevelType w:val="hybridMultilevel"/>
    <w:tmpl w:val="68A85082"/>
    <w:lvl w:ilvl="0" w:tplc="1D5EF274">
      <w:start w:val="1"/>
      <w:numFmt w:val="bullet"/>
      <w:lvlText w:val=""/>
      <w:lvlJc w:val="left"/>
      <w:pPr>
        <w:ind w:left="720" w:hanging="360"/>
      </w:pPr>
      <w:rPr>
        <w:rFonts w:ascii="Symbol" w:hAnsi="Symbol" w:hint="default"/>
      </w:rPr>
    </w:lvl>
    <w:lvl w:ilvl="1" w:tplc="FF482BC6">
      <w:start w:val="1"/>
      <w:numFmt w:val="bullet"/>
      <w:lvlText w:val="o"/>
      <w:lvlJc w:val="left"/>
      <w:pPr>
        <w:ind w:left="1440" w:hanging="360"/>
      </w:pPr>
      <w:rPr>
        <w:rFonts w:ascii="Courier New" w:hAnsi="Courier New" w:hint="default"/>
      </w:rPr>
    </w:lvl>
    <w:lvl w:ilvl="2" w:tplc="9CC849BE">
      <w:start w:val="1"/>
      <w:numFmt w:val="bullet"/>
      <w:lvlText w:val=""/>
      <w:lvlJc w:val="left"/>
      <w:pPr>
        <w:ind w:left="2160" w:hanging="360"/>
      </w:pPr>
      <w:rPr>
        <w:rFonts w:ascii="Wingdings" w:hAnsi="Wingdings" w:hint="default"/>
      </w:rPr>
    </w:lvl>
    <w:lvl w:ilvl="3" w:tplc="5156DA0E">
      <w:start w:val="1"/>
      <w:numFmt w:val="bullet"/>
      <w:lvlText w:val=""/>
      <w:lvlJc w:val="left"/>
      <w:pPr>
        <w:ind w:left="2880" w:hanging="360"/>
      </w:pPr>
      <w:rPr>
        <w:rFonts w:ascii="Symbol" w:hAnsi="Symbol" w:hint="default"/>
      </w:rPr>
    </w:lvl>
    <w:lvl w:ilvl="4" w:tplc="CC9C12C6">
      <w:start w:val="1"/>
      <w:numFmt w:val="bullet"/>
      <w:lvlText w:val="o"/>
      <w:lvlJc w:val="left"/>
      <w:pPr>
        <w:ind w:left="3600" w:hanging="360"/>
      </w:pPr>
      <w:rPr>
        <w:rFonts w:ascii="Courier New" w:hAnsi="Courier New" w:hint="default"/>
      </w:rPr>
    </w:lvl>
    <w:lvl w:ilvl="5" w:tplc="7AF811CE">
      <w:start w:val="1"/>
      <w:numFmt w:val="bullet"/>
      <w:lvlText w:val=""/>
      <w:lvlJc w:val="left"/>
      <w:pPr>
        <w:ind w:left="4320" w:hanging="360"/>
      </w:pPr>
      <w:rPr>
        <w:rFonts w:ascii="Wingdings" w:hAnsi="Wingdings" w:hint="default"/>
      </w:rPr>
    </w:lvl>
    <w:lvl w:ilvl="6" w:tplc="8D6CE5FC">
      <w:start w:val="1"/>
      <w:numFmt w:val="bullet"/>
      <w:lvlText w:val=""/>
      <w:lvlJc w:val="left"/>
      <w:pPr>
        <w:ind w:left="5040" w:hanging="360"/>
      </w:pPr>
      <w:rPr>
        <w:rFonts w:ascii="Symbol" w:hAnsi="Symbol" w:hint="default"/>
      </w:rPr>
    </w:lvl>
    <w:lvl w:ilvl="7" w:tplc="B5725098">
      <w:start w:val="1"/>
      <w:numFmt w:val="bullet"/>
      <w:lvlText w:val="o"/>
      <w:lvlJc w:val="left"/>
      <w:pPr>
        <w:ind w:left="5760" w:hanging="360"/>
      </w:pPr>
      <w:rPr>
        <w:rFonts w:ascii="Courier New" w:hAnsi="Courier New" w:hint="default"/>
      </w:rPr>
    </w:lvl>
    <w:lvl w:ilvl="8" w:tplc="6764FE5A">
      <w:start w:val="1"/>
      <w:numFmt w:val="bullet"/>
      <w:lvlText w:val=""/>
      <w:lvlJc w:val="left"/>
      <w:pPr>
        <w:ind w:left="6480" w:hanging="360"/>
      </w:pPr>
      <w:rPr>
        <w:rFonts w:ascii="Wingdings" w:hAnsi="Wingdings" w:hint="default"/>
      </w:rPr>
    </w:lvl>
  </w:abstractNum>
  <w:abstractNum w:abstractNumId="1" w15:restartNumberingAfterBreak="0">
    <w:nsid w:val="62DA0E4B"/>
    <w:multiLevelType w:val="hybridMultilevel"/>
    <w:tmpl w:val="3558E0AE"/>
    <w:lvl w:ilvl="0" w:tplc="97B2192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E74756"/>
    <w:rsid w:val="00105366"/>
    <w:rsid w:val="001B3617"/>
    <w:rsid w:val="003920E9"/>
    <w:rsid w:val="003A15FD"/>
    <w:rsid w:val="005B2CF0"/>
    <w:rsid w:val="005C7BB8"/>
    <w:rsid w:val="009917DF"/>
    <w:rsid w:val="00D80A27"/>
    <w:rsid w:val="00DC3AA9"/>
    <w:rsid w:val="00E44DB7"/>
    <w:rsid w:val="00F62CA3"/>
    <w:rsid w:val="22E74756"/>
    <w:rsid w:val="753ADD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9A0E"/>
  <w15:chartTrackingRefBased/>
  <w15:docId w15:val="{C5D658C4-4564-4A94-AF2B-6E659DD6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sid w:val="009917DF"/>
    <w:rPr>
      <w:color w:val="0000FF"/>
      <w:u w:val="single"/>
    </w:rPr>
  </w:style>
  <w:style w:type="character" w:styleId="Mentionnonrsolue">
    <w:name w:val="Unresolved Mention"/>
    <w:basedOn w:val="Policepardfaut"/>
    <w:uiPriority w:val="99"/>
    <w:semiHidden/>
    <w:unhideWhenUsed/>
    <w:rsid w:val="005C7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pfoundation.wordpress.com/2014/09/26/une-monnaie-libre-pas-libre/" TargetMode="External"/><Relationship Id="rId5" Type="http://schemas.openxmlformats.org/officeDocument/2006/relationships/hyperlink" Target="https://allocation-universelle.net/monnaie-libr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1036</Words>
  <Characters>5699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Straumann</dc:creator>
  <cp:keywords/>
  <dc:description/>
  <cp:lastModifiedBy>Gérard Straumann</cp:lastModifiedBy>
  <cp:revision>4</cp:revision>
  <dcterms:created xsi:type="dcterms:W3CDTF">2020-03-17T13:19:00Z</dcterms:created>
  <dcterms:modified xsi:type="dcterms:W3CDTF">2020-04-21T14:30:00Z</dcterms:modified>
</cp:coreProperties>
</file>